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0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7pt;margin-top:254.4pt;width:224.65pt;height:151.9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DF24B0" w:rsidRDefault="00DF24B0" w:rsidP="00DF24B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EC19FA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 xml:space="preserve"> в </w:t>
                  </w:r>
                  <w:r w:rsidR="00707246">
                    <w:rPr>
                      <w:rFonts w:ascii="Times New Roman" w:hAnsi="Times New Roman"/>
                      <w:b/>
                      <w:sz w:val="28"/>
                    </w:rPr>
                    <w:t>с</w:t>
                  </w: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 xml:space="preserve">остав </w:t>
                  </w:r>
                  <w:r w:rsidR="00194AD1">
                    <w:rPr>
                      <w:rFonts w:ascii="Times New Roman" w:hAnsi="Times New Roman"/>
                      <w:b/>
                      <w:sz w:val="28"/>
                    </w:rPr>
                    <w:t>Комиссии по оценке эффективности организации системы внутреннего обеспечения соответствия требованиям антимонопольного законодательства в администрации Чайковского городского округа</w:t>
                  </w: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 xml:space="preserve">, утвержденный постановлением администрации Чайковского </w:t>
                  </w:r>
                  <w:r w:rsidR="00194AD1">
                    <w:rPr>
                      <w:rFonts w:ascii="Times New Roman" w:hAnsi="Times New Roman"/>
                      <w:b/>
                      <w:sz w:val="28"/>
                    </w:rPr>
                    <w:t xml:space="preserve">городского округа </w:t>
                  </w: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194AD1">
                    <w:rPr>
                      <w:rFonts w:ascii="Times New Roman" w:hAnsi="Times New Roman"/>
                      <w:b/>
                      <w:sz w:val="28"/>
                    </w:rPr>
                    <w:t>20.09.2021</w:t>
                  </w:r>
                  <w:r w:rsidRPr="00DF24B0">
                    <w:rPr>
                      <w:rFonts w:ascii="Times New Roman" w:hAnsi="Times New Roman"/>
                      <w:b/>
                      <w:sz w:val="28"/>
                    </w:rPr>
                    <w:t xml:space="preserve"> №</w:t>
                  </w:r>
                  <w:r w:rsidR="008573C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194AD1">
                    <w:rPr>
                      <w:rFonts w:ascii="Times New Roman" w:hAnsi="Times New Roman"/>
                      <w:b/>
                      <w:sz w:val="28"/>
                    </w:rPr>
                    <w:t>979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573CE">
        <w:rPr>
          <w:noProof/>
          <w:lang w:eastAsia="ru-RU"/>
        </w:rPr>
        <w:drawing>
          <wp:inline distT="0" distB="0" distL="0" distR="0">
            <wp:extent cx="5939155" cy="2394585"/>
            <wp:effectExtent l="19050" t="0" r="444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0" w:rsidRPr="00DF24B0" w:rsidRDefault="00DF24B0" w:rsidP="00DF24B0"/>
    <w:p w:rsidR="00DF24B0" w:rsidRPr="00DF24B0" w:rsidRDefault="00DF24B0" w:rsidP="00DF24B0"/>
    <w:p w:rsidR="00DF24B0" w:rsidRPr="00DF24B0" w:rsidRDefault="00DF24B0" w:rsidP="00DF24B0"/>
    <w:p w:rsidR="00DF24B0" w:rsidRDefault="00DF24B0" w:rsidP="00386010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194AD1" w:rsidRDefault="00194AD1" w:rsidP="00DF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AD1" w:rsidRDefault="00194AD1" w:rsidP="00DF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246" w:rsidRDefault="00707246" w:rsidP="00DF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4B0" w:rsidRPr="00DF24B0" w:rsidRDefault="00194AD1" w:rsidP="00DF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ED0651">
        <w:rPr>
          <w:rFonts w:ascii="Times New Roman" w:hAnsi="Times New Roman"/>
          <w:sz w:val="28"/>
          <w:szCs w:val="28"/>
        </w:rPr>
        <w:t xml:space="preserve">на основании </w:t>
      </w:r>
      <w:r w:rsidR="00DF24B0" w:rsidRPr="00DF24B0"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r>
        <w:rPr>
          <w:rFonts w:ascii="Times New Roman" w:hAnsi="Times New Roman"/>
          <w:sz w:val="28"/>
          <w:szCs w:val="28"/>
        </w:rPr>
        <w:t>, постановления администрации Чайковского городского округа от 30 августа 2021 г. № 892 «Об утверждении Положения об организации в админ</w:t>
      </w:r>
      <w:r w:rsidR="00707246">
        <w:rPr>
          <w:rFonts w:ascii="Times New Roman" w:hAnsi="Times New Roman"/>
          <w:sz w:val="28"/>
          <w:szCs w:val="28"/>
        </w:rPr>
        <w:t>истрации Чайковского городского округа системы внутреннего соответствия требованиям антимонопольного законодательства»</w:t>
      </w:r>
    </w:p>
    <w:p w:rsidR="00DF24B0" w:rsidRPr="00DF24B0" w:rsidRDefault="00DF24B0" w:rsidP="00DF2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4B0">
        <w:rPr>
          <w:rFonts w:ascii="Times New Roman" w:hAnsi="Times New Roman"/>
          <w:sz w:val="28"/>
          <w:szCs w:val="28"/>
        </w:rPr>
        <w:t>ПОСТАНОВЛЯЮ:</w:t>
      </w:r>
    </w:p>
    <w:p w:rsidR="00DF24B0" w:rsidRPr="00DF24B0" w:rsidRDefault="00386010" w:rsidP="0038601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24B0" w:rsidRPr="00DF24B0">
        <w:rPr>
          <w:rFonts w:ascii="Times New Roman" w:hAnsi="Times New Roman"/>
          <w:sz w:val="28"/>
          <w:szCs w:val="28"/>
        </w:rPr>
        <w:t xml:space="preserve">Внести в </w:t>
      </w:r>
      <w:r w:rsidR="00707246">
        <w:rPr>
          <w:rFonts w:ascii="Times New Roman" w:hAnsi="Times New Roman"/>
          <w:sz w:val="28"/>
          <w:szCs w:val="28"/>
        </w:rPr>
        <w:t>с</w:t>
      </w:r>
      <w:r w:rsidR="00DF24B0" w:rsidRPr="00DF24B0">
        <w:rPr>
          <w:rFonts w:ascii="Times New Roman" w:hAnsi="Times New Roman"/>
          <w:sz w:val="28"/>
          <w:szCs w:val="28"/>
        </w:rPr>
        <w:t xml:space="preserve">остав </w:t>
      </w:r>
      <w:r w:rsidR="00707246">
        <w:rPr>
          <w:rFonts w:ascii="Times New Roman" w:hAnsi="Times New Roman"/>
          <w:sz w:val="28"/>
          <w:szCs w:val="28"/>
        </w:rPr>
        <w:t>К</w:t>
      </w:r>
      <w:r w:rsidR="00DF24B0" w:rsidRPr="00DF24B0">
        <w:rPr>
          <w:rFonts w:ascii="Times New Roman" w:hAnsi="Times New Roman"/>
          <w:sz w:val="28"/>
          <w:szCs w:val="28"/>
        </w:rPr>
        <w:t xml:space="preserve">омиссии </w:t>
      </w:r>
      <w:r w:rsidR="00707246">
        <w:rPr>
          <w:rFonts w:ascii="Times New Roman" w:hAnsi="Times New Roman"/>
          <w:sz w:val="28"/>
          <w:szCs w:val="28"/>
        </w:rPr>
        <w:t>по оценке эффективности организации системы внутреннего обеспечения соответствия требованиям антимонопольного законодательства в администрации Чайковского городского округа</w:t>
      </w:r>
      <w:r w:rsidR="00DF24B0" w:rsidRPr="00DF24B0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Чайковского </w:t>
      </w:r>
      <w:r w:rsidR="0070724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24B0" w:rsidRPr="00DF24B0">
        <w:rPr>
          <w:rFonts w:ascii="Times New Roman" w:hAnsi="Times New Roman"/>
          <w:sz w:val="28"/>
          <w:szCs w:val="28"/>
        </w:rPr>
        <w:t xml:space="preserve">от </w:t>
      </w:r>
      <w:r w:rsidR="00707246">
        <w:rPr>
          <w:rFonts w:ascii="Times New Roman" w:hAnsi="Times New Roman"/>
          <w:sz w:val="28"/>
          <w:szCs w:val="28"/>
        </w:rPr>
        <w:t>20 сентября 2021</w:t>
      </w:r>
      <w:r w:rsidR="00DF24B0" w:rsidRPr="00DF24B0">
        <w:rPr>
          <w:rFonts w:ascii="Times New Roman" w:hAnsi="Times New Roman"/>
          <w:sz w:val="28"/>
          <w:szCs w:val="28"/>
        </w:rPr>
        <w:t xml:space="preserve"> г. №</w:t>
      </w:r>
      <w:r w:rsidR="00707246">
        <w:rPr>
          <w:rFonts w:ascii="Times New Roman" w:hAnsi="Times New Roman"/>
          <w:sz w:val="28"/>
          <w:szCs w:val="28"/>
        </w:rPr>
        <w:t xml:space="preserve"> 979</w:t>
      </w:r>
      <w:r w:rsidR="00F001EB">
        <w:rPr>
          <w:rFonts w:ascii="Times New Roman" w:hAnsi="Times New Roman"/>
          <w:sz w:val="28"/>
          <w:szCs w:val="28"/>
        </w:rPr>
        <w:t xml:space="preserve"> </w:t>
      </w:r>
      <w:r w:rsidR="00155DCB">
        <w:rPr>
          <w:rFonts w:ascii="Times New Roman" w:hAnsi="Times New Roman"/>
          <w:sz w:val="28"/>
          <w:szCs w:val="28"/>
        </w:rPr>
        <w:t>(в редакции от 23.01.2023 № 42)</w:t>
      </w:r>
      <w:r w:rsidR="00DF24B0" w:rsidRPr="00DF24B0">
        <w:rPr>
          <w:rFonts w:ascii="Times New Roman" w:hAnsi="Times New Roman"/>
          <w:sz w:val="28"/>
          <w:szCs w:val="28"/>
        </w:rPr>
        <w:t xml:space="preserve">, </w:t>
      </w:r>
      <w:r w:rsidR="00155DCB">
        <w:rPr>
          <w:rFonts w:ascii="Times New Roman" w:hAnsi="Times New Roman"/>
          <w:sz w:val="28"/>
          <w:szCs w:val="28"/>
        </w:rPr>
        <w:t>изменения, изложив его в редакции согласно приложению.</w:t>
      </w:r>
    </w:p>
    <w:p w:rsidR="00ED0651" w:rsidRDefault="00386010" w:rsidP="00ED0651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43AA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F24B0" w:rsidRDefault="00ED0651" w:rsidP="00ED0651">
      <w:pPr>
        <w:widowControl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24B0" w:rsidRPr="00DF24B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343AA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D304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2024 г.</w:t>
      </w:r>
    </w:p>
    <w:p w:rsidR="00DF24B0" w:rsidRDefault="00DF24B0" w:rsidP="00DF2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B0" w:rsidRPr="00DF24B0" w:rsidRDefault="00DF24B0" w:rsidP="00DF24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B0" w:rsidRPr="00DF24B0" w:rsidRDefault="00DF24B0" w:rsidP="00DF24B0">
      <w:pPr>
        <w:spacing w:after="0" w:line="240" w:lineRule="exact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</w:t>
      </w:r>
      <w:r w:rsidRPr="00DF24B0">
        <w:rPr>
          <w:rFonts w:ascii="Times New Roman" w:hAnsi="Times New Roman"/>
          <w:sz w:val="28"/>
          <w:szCs w:val="28"/>
        </w:rPr>
        <w:t>га –</w:t>
      </w:r>
    </w:p>
    <w:p w:rsidR="00DF24B0" w:rsidRPr="00DF24B0" w:rsidRDefault="00DF24B0" w:rsidP="00DF24B0">
      <w:pPr>
        <w:spacing w:after="0" w:line="240" w:lineRule="exact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DF24B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F725A" w:rsidRDefault="00DF24B0" w:rsidP="000F72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24B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DF24B0">
        <w:rPr>
          <w:rFonts w:ascii="Times New Roman" w:hAnsi="Times New Roman"/>
          <w:sz w:val="28"/>
          <w:szCs w:val="28"/>
        </w:rPr>
        <w:tab/>
      </w:r>
      <w:r w:rsidRPr="00DF24B0">
        <w:rPr>
          <w:rFonts w:ascii="Times New Roman" w:hAnsi="Times New Roman"/>
          <w:sz w:val="28"/>
          <w:szCs w:val="28"/>
        </w:rPr>
        <w:tab/>
      </w:r>
      <w:r w:rsidRPr="00DF24B0">
        <w:rPr>
          <w:rFonts w:ascii="Times New Roman" w:hAnsi="Times New Roman"/>
          <w:sz w:val="28"/>
          <w:szCs w:val="28"/>
        </w:rPr>
        <w:tab/>
      </w:r>
      <w:r w:rsidRPr="00DF24B0">
        <w:rPr>
          <w:rFonts w:ascii="Times New Roman" w:hAnsi="Times New Roman"/>
          <w:sz w:val="28"/>
          <w:szCs w:val="28"/>
        </w:rPr>
        <w:tab/>
      </w:r>
      <w:r w:rsidRPr="00DF24B0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  <w:t xml:space="preserve"> </w:t>
      </w:r>
      <w:r w:rsidR="001343AA">
        <w:rPr>
          <w:rFonts w:ascii="Times New Roman" w:hAnsi="Times New Roman"/>
          <w:sz w:val="28"/>
          <w:szCs w:val="28"/>
        </w:rPr>
        <w:tab/>
      </w:r>
      <w:r w:rsidR="001343AA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9D3046">
        <w:rPr>
          <w:rFonts w:ascii="Times New Roman" w:hAnsi="Times New Roman"/>
          <w:sz w:val="28"/>
          <w:szCs w:val="28"/>
        </w:rPr>
        <w:t>А.В. Агафонов</w:t>
      </w:r>
    </w:p>
    <w:p w:rsidR="000F725A" w:rsidRDefault="000F725A" w:rsidP="000F72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55DCB" w:rsidRDefault="00155DCB" w:rsidP="00155DC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5DCB" w:rsidRDefault="00155DCB" w:rsidP="00155DC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5DCB" w:rsidRDefault="00155DCB" w:rsidP="00155DC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155DCB" w:rsidRDefault="00155DCB" w:rsidP="00155DC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</w:t>
      </w:r>
    </w:p>
    <w:p w:rsidR="00155DCB" w:rsidRDefault="00155DCB" w:rsidP="00155DCB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155DCB" w:rsidRPr="00155DCB" w:rsidRDefault="00155DCB" w:rsidP="0015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DCB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55DCB" w:rsidRDefault="00155DCB" w:rsidP="0015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DCB">
        <w:rPr>
          <w:rFonts w:ascii="Times New Roman" w:hAnsi="Times New Roman"/>
          <w:b/>
          <w:sz w:val="28"/>
          <w:szCs w:val="28"/>
        </w:rPr>
        <w:t>Комиссии по оценке эффективности организации системы внутреннего обеспечения соответствия требованиям антимонопольного законодательства в администрации Чайковского городского округа</w:t>
      </w:r>
    </w:p>
    <w:p w:rsidR="00155DCB" w:rsidRDefault="00155DCB" w:rsidP="0015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55DCB" w:rsidRPr="00DC6397" w:rsidTr="00DC6397">
        <w:tc>
          <w:tcPr>
            <w:tcW w:w="4785" w:type="dxa"/>
          </w:tcPr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97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155DCB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Чайковского городского округа, руководитель аппарата</w:t>
            </w:r>
          </w:p>
          <w:p w:rsidR="000F725A" w:rsidRPr="00DC6397" w:rsidRDefault="000F725A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CB" w:rsidRPr="00DC6397" w:rsidTr="00DC6397">
        <w:tc>
          <w:tcPr>
            <w:tcW w:w="4785" w:type="dxa"/>
          </w:tcPr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97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155DCB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консультант отдела правовой экспертизы правового управления администрации Чайковского городского округа</w:t>
            </w:r>
          </w:p>
          <w:p w:rsidR="000F725A" w:rsidRPr="00DC6397" w:rsidRDefault="000F725A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DCB" w:rsidRPr="00DC6397" w:rsidTr="00DC6397">
        <w:tc>
          <w:tcPr>
            <w:tcW w:w="4785" w:type="dxa"/>
          </w:tcPr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397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Чайковского городского округа по инфраструктуре, начальник управления</w:t>
            </w:r>
          </w:p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начальник Управления строительства и архитектуры администрации Чайковского городского округа</w:t>
            </w:r>
          </w:p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начальник Управления земельно-имущественных отношений администрации Чайковского городского округа</w:t>
            </w:r>
          </w:p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начальник управления делами администрации Чайковского городского округа</w:t>
            </w:r>
          </w:p>
          <w:p w:rsidR="00155DCB" w:rsidRPr="00DC6397" w:rsidRDefault="00155DCB" w:rsidP="00DC63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397">
              <w:rPr>
                <w:rFonts w:ascii="Times New Roman" w:hAnsi="Times New Roman"/>
                <w:sz w:val="28"/>
                <w:szCs w:val="28"/>
              </w:rPr>
              <w:t>- начальник отдела муниципальной службы администрации Чайковского городского округа</w:t>
            </w:r>
          </w:p>
        </w:tc>
      </w:tr>
    </w:tbl>
    <w:p w:rsidR="00155DCB" w:rsidRPr="00155DCB" w:rsidRDefault="00155DCB" w:rsidP="0015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55DCB" w:rsidRPr="00155DCB" w:rsidSect="00876AAE">
      <w:headerReference w:type="default" r:id="rId9"/>
      <w:footerReference w:type="default" r:id="rId10"/>
      <w:pgSz w:w="11906" w:h="16838"/>
      <w:pgMar w:top="993" w:right="850" w:bottom="851" w:left="1701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AD" w:rsidRDefault="00447DAD" w:rsidP="00876AAE">
      <w:pPr>
        <w:spacing w:after="0" w:line="240" w:lineRule="auto"/>
      </w:pPr>
      <w:r>
        <w:separator/>
      </w:r>
    </w:p>
  </w:endnote>
  <w:endnote w:type="continuationSeparator" w:id="0">
    <w:p w:rsidR="00447DAD" w:rsidRDefault="00447DAD" w:rsidP="0087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AE" w:rsidRDefault="00876AAE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AD" w:rsidRDefault="00447DAD" w:rsidP="00876AAE">
      <w:pPr>
        <w:spacing w:after="0" w:line="240" w:lineRule="auto"/>
      </w:pPr>
      <w:r>
        <w:separator/>
      </w:r>
    </w:p>
  </w:footnote>
  <w:footnote w:type="continuationSeparator" w:id="0">
    <w:p w:rsidR="00447DAD" w:rsidRDefault="00447DAD" w:rsidP="0087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CE" w:rsidRPr="008573CE" w:rsidRDefault="008573CE" w:rsidP="008573CE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8573C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15.01.2024 Срок  приема заключений независимых экспертов до 24.01.2024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DFD"/>
    <w:multiLevelType w:val="multilevel"/>
    <w:tmpl w:val="D74C24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CC"/>
    <w:rsid w:val="00090035"/>
    <w:rsid w:val="000F725A"/>
    <w:rsid w:val="001343AA"/>
    <w:rsid w:val="00155DCB"/>
    <w:rsid w:val="00194AD1"/>
    <w:rsid w:val="001D6C0F"/>
    <w:rsid w:val="00265A1C"/>
    <w:rsid w:val="002B2A74"/>
    <w:rsid w:val="002E7D81"/>
    <w:rsid w:val="00313155"/>
    <w:rsid w:val="00386010"/>
    <w:rsid w:val="00447DAD"/>
    <w:rsid w:val="0049355E"/>
    <w:rsid w:val="005D1DAB"/>
    <w:rsid w:val="00707246"/>
    <w:rsid w:val="007A0A87"/>
    <w:rsid w:val="007C0DE8"/>
    <w:rsid w:val="008573CE"/>
    <w:rsid w:val="00876AAE"/>
    <w:rsid w:val="00970AE4"/>
    <w:rsid w:val="009D3046"/>
    <w:rsid w:val="00B27042"/>
    <w:rsid w:val="00C33ACC"/>
    <w:rsid w:val="00C922CB"/>
    <w:rsid w:val="00D43689"/>
    <w:rsid w:val="00DC6397"/>
    <w:rsid w:val="00DF24B0"/>
    <w:rsid w:val="00EC19FA"/>
    <w:rsid w:val="00ED0651"/>
    <w:rsid w:val="00F0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6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A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76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6A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1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F49B-C562-40FC-A8F5-F3B617C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(10).dot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2024-01-11T07:34:00Z</cp:lastPrinted>
  <dcterms:created xsi:type="dcterms:W3CDTF">2024-01-15T09:51:00Z</dcterms:created>
  <dcterms:modified xsi:type="dcterms:W3CDTF">2024-01-15T09:51:00Z</dcterms:modified>
</cp:coreProperties>
</file>